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BF717F" w14:textId="0BC882EC" w:rsidR="00E23637" w:rsidRDefault="00320D99" w:rsidP="245C993F">
      <w:pPr>
        <w:spacing w:line="275" w:lineRule="exact"/>
        <w:rPr>
          <w:rFonts w:ascii="Arial" w:eastAsia="Arial" w:hAnsi="Arial"/>
          <w:b/>
          <w:bCs/>
          <w:sz w:val="28"/>
          <w:szCs w:val="28"/>
        </w:rPr>
      </w:pPr>
      <w:r w:rsidRPr="245C993F">
        <w:rPr>
          <w:rFonts w:ascii="Arial" w:eastAsia="Arial" w:hAnsi="Arial"/>
          <w:b/>
          <w:bCs/>
          <w:sz w:val="28"/>
          <w:szCs w:val="28"/>
        </w:rPr>
        <w:t>ROLE PROFILE</w:t>
      </w:r>
    </w:p>
    <w:p w14:paraId="486F8D08" w14:textId="77777777" w:rsidR="002A3732" w:rsidRDefault="002A3732">
      <w:pPr>
        <w:spacing w:line="0" w:lineRule="atLeast"/>
        <w:rPr>
          <w:rFonts w:ascii="Arial" w:eastAsia="Arial" w:hAnsi="Arial"/>
          <w:b/>
          <w:sz w:val="28"/>
        </w:rPr>
      </w:pPr>
    </w:p>
    <w:tbl>
      <w:tblPr>
        <w:tblW w:w="90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840"/>
        <w:gridCol w:w="4920"/>
      </w:tblGrid>
      <w:tr w:rsidR="002A3732" w:rsidRPr="00E01031" w14:paraId="2CE51CD1" w14:textId="77777777" w:rsidTr="245C993F">
        <w:trPr>
          <w:trHeight w:val="293"/>
        </w:trPr>
        <w:tc>
          <w:tcPr>
            <w:tcW w:w="2280" w:type="dxa"/>
            <w:shd w:val="clear" w:color="auto" w:fill="001930"/>
            <w:vAlign w:val="bottom"/>
          </w:tcPr>
          <w:p w14:paraId="6DC71916" w14:textId="77777777" w:rsidR="002A3732" w:rsidRPr="00E01031" w:rsidRDefault="002A3732" w:rsidP="005E4833">
            <w:pPr>
              <w:spacing w:line="0" w:lineRule="atLeast"/>
              <w:ind w:left="120"/>
              <w:rPr>
                <w:rFonts w:ascii="Arial" w:eastAsia="Arial" w:hAnsi="Arial"/>
                <w:b/>
                <w:color w:val="FFFFFF"/>
                <w:sz w:val="22"/>
              </w:rPr>
            </w:pPr>
            <w:r w:rsidRPr="00E01031">
              <w:rPr>
                <w:rFonts w:ascii="Arial" w:eastAsia="Arial" w:hAnsi="Arial"/>
                <w:b/>
                <w:color w:val="FFFFFF"/>
                <w:sz w:val="22"/>
              </w:rPr>
              <w:t>Function</w:t>
            </w:r>
          </w:p>
        </w:tc>
        <w:tc>
          <w:tcPr>
            <w:tcW w:w="6760" w:type="dxa"/>
            <w:gridSpan w:val="2"/>
            <w:shd w:val="clear" w:color="auto" w:fill="auto"/>
            <w:vAlign w:val="bottom"/>
          </w:tcPr>
          <w:p w14:paraId="0A1A4566" w14:textId="4AFFDDA1" w:rsidR="002A3732" w:rsidRPr="00E01031" w:rsidRDefault="0C285020" w:rsidP="245C993F">
            <w:pPr>
              <w:spacing w:line="0" w:lineRule="atLeast"/>
              <w:ind w:left="80"/>
              <w:rPr>
                <w:rFonts w:ascii="Arial" w:eastAsia="Arial" w:hAnsi="Arial"/>
                <w:b/>
                <w:bCs/>
                <w:sz w:val="22"/>
                <w:szCs w:val="22"/>
              </w:rPr>
            </w:pPr>
            <w:r w:rsidRPr="245C993F">
              <w:rPr>
                <w:rFonts w:ascii="Arial" w:eastAsia="Arial" w:hAnsi="Arial"/>
                <w:b/>
                <w:bCs/>
                <w:sz w:val="22"/>
                <w:szCs w:val="22"/>
              </w:rPr>
              <w:t>Sales</w:t>
            </w:r>
          </w:p>
        </w:tc>
      </w:tr>
      <w:tr w:rsidR="002A3732" w:rsidRPr="00E01031" w14:paraId="5120A8B2" w14:textId="77777777" w:rsidTr="245C993F">
        <w:trPr>
          <w:trHeight w:val="273"/>
        </w:trPr>
        <w:tc>
          <w:tcPr>
            <w:tcW w:w="2280" w:type="dxa"/>
            <w:shd w:val="clear" w:color="auto" w:fill="001930"/>
            <w:vAlign w:val="bottom"/>
          </w:tcPr>
          <w:p w14:paraId="6C8F51B1" w14:textId="77777777" w:rsidR="002A3732" w:rsidRPr="00E01031" w:rsidRDefault="002A3732" w:rsidP="005E4833">
            <w:pPr>
              <w:spacing w:line="244" w:lineRule="exact"/>
              <w:ind w:left="120"/>
              <w:rPr>
                <w:rFonts w:ascii="Arial" w:eastAsia="Arial" w:hAnsi="Arial"/>
                <w:b/>
                <w:color w:val="FFFFFF"/>
                <w:sz w:val="22"/>
              </w:rPr>
            </w:pPr>
            <w:r w:rsidRPr="00E01031">
              <w:rPr>
                <w:rFonts w:ascii="Arial" w:eastAsia="Arial" w:hAnsi="Arial"/>
                <w:b/>
                <w:color w:val="FFFFFF"/>
                <w:sz w:val="22"/>
              </w:rPr>
              <w:t>Job Title</w:t>
            </w:r>
          </w:p>
        </w:tc>
        <w:tc>
          <w:tcPr>
            <w:tcW w:w="6760" w:type="dxa"/>
            <w:gridSpan w:val="2"/>
            <w:shd w:val="clear" w:color="auto" w:fill="auto"/>
            <w:vAlign w:val="bottom"/>
          </w:tcPr>
          <w:p w14:paraId="513DF65A" w14:textId="246580D4" w:rsidR="002A3732" w:rsidRPr="00E01031" w:rsidRDefault="004E27A7" w:rsidP="005E4833">
            <w:pPr>
              <w:spacing w:line="244" w:lineRule="exact"/>
              <w:ind w:left="80"/>
              <w:rPr>
                <w:rFonts w:ascii="Arial" w:eastAsia="Arial" w:hAnsi="Arial"/>
                <w:b/>
                <w:sz w:val="22"/>
              </w:rPr>
            </w:pPr>
            <w:r>
              <w:rPr>
                <w:rFonts w:ascii="Arial" w:eastAsia="Arial" w:hAnsi="Arial"/>
                <w:b/>
                <w:sz w:val="22"/>
              </w:rPr>
              <w:t>Trainee Sales Executive</w:t>
            </w:r>
          </w:p>
        </w:tc>
      </w:tr>
      <w:tr w:rsidR="002A3732" w:rsidRPr="00E01031" w14:paraId="1B08C531" w14:textId="77777777" w:rsidTr="245C993F">
        <w:trPr>
          <w:trHeight w:val="275"/>
        </w:trPr>
        <w:tc>
          <w:tcPr>
            <w:tcW w:w="2280" w:type="dxa"/>
            <w:tcBorders>
              <w:bottom w:val="nil"/>
            </w:tcBorders>
            <w:shd w:val="clear" w:color="auto" w:fill="001930"/>
            <w:vAlign w:val="bottom"/>
          </w:tcPr>
          <w:p w14:paraId="6CF491DF" w14:textId="77777777" w:rsidR="002A3732" w:rsidRPr="00E01031" w:rsidRDefault="002A3732" w:rsidP="005E4833">
            <w:pPr>
              <w:spacing w:line="244" w:lineRule="exact"/>
              <w:ind w:left="120"/>
              <w:rPr>
                <w:rFonts w:ascii="Arial" w:eastAsia="Arial" w:hAnsi="Arial"/>
                <w:b/>
                <w:color w:val="FFFFFF"/>
                <w:sz w:val="22"/>
              </w:rPr>
            </w:pPr>
            <w:r w:rsidRPr="00E01031">
              <w:rPr>
                <w:rFonts w:ascii="Arial" w:eastAsia="Arial" w:hAnsi="Arial"/>
                <w:b/>
                <w:color w:val="FFFFFF"/>
                <w:sz w:val="22"/>
              </w:rPr>
              <w:t>Grade</w:t>
            </w:r>
          </w:p>
        </w:tc>
        <w:tc>
          <w:tcPr>
            <w:tcW w:w="1840" w:type="dxa"/>
            <w:tcBorders>
              <w:bottom w:val="single" w:sz="4" w:space="0" w:color="auto"/>
              <w:right w:val="nil"/>
            </w:tcBorders>
            <w:shd w:val="clear" w:color="auto" w:fill="auto"/>
            <w:vAlign w:val="bottom"/>
          </w:tcPr>
          <w:p w14:paraId="7D8D16B6" w14:textId="18821D5A" w:rsidR="002A3732" w:rsidRPr="00E01031" w:rsidRDefault="004E27A7" w:rsidP="005E4833">
            <w:pPr>
              <w:spacing w:line="244" w:lineRule="exact"/>
              <w:ind w:left="80"/>
              <w:rPr>
                <w:rFonts w:ascii="Arial" w:eastAsia="Arial" w:hAnsi="Arial"/>
                <w:b/>
                <w:sz w:val="22"/>
              </w:rPr>
            </w:pPr>
            <w:r>
              <w:rPr>
                <w:rFonts w:ascii="Arial" w:eastAsia="Arial" w:hAnsi="Arial"/>
                <w:b/>
                <w:sz w:val="22"/>
              </w:rPr>
              <w:t>C1</w:t>
            </w:r>
          </w:p>
        </w:tc>
        <w:tc>
          <w:tcPr>
            <w:tcW w:w="4920" w:type="dxa"/>
            <w:tcBorders>
              <w:left w:val="nil"/>
              <w:bottom w:val="single" w:sz="4" w:space="0" w:color="auto"/>
            </w:tcBorders>
            <w:shd w:val="clear" w:color="auto" w:fill="auto"/>
            <w:vAlign w:val="bottom"/>
          </w:tcPr>
          <w:p w14:paraId="28AD4A51" w14:textId="77777777" w:rsidR="002A3732" w:rsidRPr="00E01031" w:rsidRDefault="002A3732" w:rsidP="005E4833">
            <w:pPr>
              <w:spacing w:line="0" w:lineRule="atLeast"/>
              <w:rPr>
                <w:rFonts w:ascii="Times New Roman" w:eastAsia="Times New Roman" w:hAnsi="Times New Roman"/>
                <w:sz w:val="23"/>
              </w:rPr>
            </w:pPr>
          </w:p>
        </w:tc>
      </w:tr>
      <w:tr w:rsidR="002A3732" w:rsidRPr="00E01031" w14:paraId="2C422CCE" w14:textId="77777777" w:rsidTr="245C993F">
        <w:trPr>
          <w:trHeight w:val="242"/>
        </w:trPr>
        <w:tc>
          <w:tcPr>
            <w:tcW w:w="2280" w:type="dxa"/>
            <w:tcBorders>
              <w:top w:val="nil"/>
              <w:bottom w:val="nil"/>
              <w:right w:val="nil"/>
            </w:tcBorders>
            <w:shd w:val="clear" w:color="auto" w:fill="001930"/>
            <w:vAlign w:val="bottom"/>
          </w:tcPr>
          <w:p w14:paraId="3A81B262" w14:textId="77777777" w:rsidR="002A3732" w:rsidRPr="00E01031" w:rsidRDefault="002A3732" w:rsidP="005E4833">
            <w:pPr>
              <w:spacing w:line="242" w:lineRule="exact"/>
              <w:ind w:left="120"/>
              <w:rPr>
                <w:rFonts w:ascii="Arial" w:eastAsia="Arial" w:hAnsi="Arial"/>
                <w:b/>
                <w:color w:val="FFFFFF"/>
                <w:sz w:val="22"/>
              </w:rPr>
            </w:pPr>
            <w:r w:rsidRPr="00E01031">
              <w:rPr>
                <w:rFonts w:ascii="Arial" w:eastAsia="Arial" w:hAnsi="Arial"/>
                <w:b/>
                <w:color w:val="FFFFFF"/>
                <w:sz w:val="22"/>
              </w:rPr>
              <w:t>Reporting Lines</w:t>
            </w:r>
          </w:p>
        </w:tc>
        <w:tc>
          <w:tcPr>
            <w:tcW w:w="1840" w:type="dxa"/>
            <w:tcBorders>
              <w:left w:val="nil"/>
              <w:bottom w:val="nil"/>
              <w:right w:val="nil"/>
            </w:tcBorders>
            <w:shd w:val="clear" w:color="auto" w:fill="001930"/>
            <w:vAlign w:val="bottom"/>
          </w:tcPr>
          <w:p w14:paraId="1CA51B51" w14:textId="77777777" w:rsidR="002A3732" w:rsidRPr="00E01031" w:rsidRDefault="002A3732" w:rsidP="005E4833">
            <w:pPr>
              <w:spacing w:line="242" w:lineRule="exact"/>
              <w:ind w:left="80"/>
              <w:rPr>
                <w:rFonts w:ascii="Arial" w:eastAsia="Arial" w:hAnsi="Arial"/>
                <w:b/>
                <w:color w:val="FFFFFF"/>
                <w:sz w:val="22"/>
              </w:rPr>
            </w:pPr>
            <w:r w:rsidRPr="00E01031">
              <w:rPr>
                <w:rFonts w:ascii="Arial" w:eastAsia="Arial" w:hAnsi="Arial"/>
                <w:b/>
                <w:color w:val="FFFFFF"/>
                <w:sz w:val="22"/>
              </w:rPr>
              <w:t>Reports to</w:t>
            </w:r>
          </w:p>
        </w:tc>
        <w:tc>
          <w:tcPr>
            <w:tcW w:w="4920" w:type="dxa"/>
            <w:tcBorders>
              <w:top w:val="single" w:sz="4" w:space="0" w:color="auto"/>
              <w:left w:val="nil"/>
              <w:bottom w:val="nil"/>
              <w:right w:val="single" w:sz="4" w:space="0" w:color="auto"/>
            </w:tcBorders>
            <w:shd w:val="clear" w:color="auto" w:fill="auto"/>
            <w:vAlign w:val="bottom"/>
          </w:tcPr>
          <w:p w14:paraId="0515B15F" w14:textId="0378FE0E" w:rsidR="002A3732" w:rsidRPr="00E01031" w:rsidRDefault="004E27A7" w:rsidP="005E4833">
            <w:pPr>
              <w:spacing w:line="242" w:lineRule="exact"/>
              <w:ind w:left="100"/>
              <w:rPr>
                <w:rFonts w:ascii="Arial" w:eastAsia="Arial" w:hAnsi="Arial"/>
                <w:b/>
                <w:sz w:val="22"/>
              </w:rPr>
            </w:pPr>
            <w:r>
              <w:rPr>
                <w:rFonts w:ascii="Arial" w:eastAsia="Arial" w:hAnsi="Arial"/>
                <w:b/>
                <w:sz w:val="22"/>
              </w:rPr>
              <w:t>Area Sales Manager</w:t>
            </w:r>
          </w:p>
        </w:tc>
      </w:tr>
      <w:tr w:rsidR="002A3732" w:rsidRPr="00E01031" w14:paraId="207D3AFD" w14:textId="77777777" w:rsidTr="245C993F">
        <w:trPr>
          <w:trHeight w:val="260"/>
        </w:trPr>
        <w:tc>
          <w:tcPr>
            <w:tcW w:w="2280" w:type="dxa"/>
            <w:tcBorders>
              <w:top w:val="single" w:sz="4" w:space="0" w:color="auto"/>
              <w:left w:val="nil"/>
              <w:bottom w:val="nil"/>
              <w:right w:val="nil"/>
            </w:tcBorders>
            <w:shd w:val="clear" w:color="auto" w:fill="001930"/>
            <w:vAlign w:val="bottom"/>
          </w:tcPr>
          <w:p w14:paraId="6179182A" w14:textId="77777777" w:rsidR="002A3732" w:rsidRPr="00E01031" w:rsidRDefault="002A3732" w:rsidP="005E4833">
            <w:pPr>
              <w:spacing w:line="0" w:lineRule="atLeast"/>
              <w:rPr>
                <w:rFonts w:ascii="Times New Roman" w:eastAsia="Times New Roman" w:hAnsi="Times New Roman"/>
                <w:sz w:val="22"/>
              </w:rPr>
            </w:pPr>
          </w:p>
        </w:tc>
        <w:tc>
          <w:tcPr>
            <w:tcW w:w="1840" w:type="dxa"/>
            <w:tcBorders>
              <w:top w:val="single" w:sz="4" w:space="0" w:color="auto"/>
              <w:left w:val="nil"/>
              <w:bottom w:val="nil"/>
              <w:right w:val="nil"/>
            </w:tcBorders>
            <w:shd w:val="clear" w:color="auto" w:fill="001930"/>
            <w:vAlign w:val="bottom"/>
          </w:tcPr>
          <w:p w14:paraId="7DA0FAEA" w14:textId="77777777" w:rsidR="002A3732" w:rsidRPr="00E01031" w:rsidRDefault="002A3732" w:rsidP="005E4833">
            <w:pPr>
              <w:spacing w:line="250" w:lineRule="exact"/>
              <w:ind w:left="80"/>
              <w:rPr>
                <w:rFonts w:ascii="Arial" w:eastAsia="Arial" w:hAnsi="Arial"/>
                <w:b/>
                <w:color w:val="FFFFFF"/>
                <w:sz w:val="22"/>
                <w:shd w:val="clear" w:color="auto" w:fill="001930"/>
              </w:rPr>
            </w:pPr>
            <w:r w:rsidRPr="00E01031">
              <w:rPr>
                <w:rFonts w:ascii="Arial" w:eastAsia="Arial" w:hAnsi="Arial"/>
                <w:b/>
                <w:color w:val="FFFFFF"/>
                <w:sz w:val="22"/>
                <w:shd w:val="clear" w:color="auto" w:fill="001930"/>
              </w:rPr>
              <w:t>Direct Reports</w:t>
            </w:r>
          </w:p>
        </w:tc>
        <w:tc>
          <w:tcPr>
            <w:tcW w:w="4920" w:type="dxa"/>
            <w:tcBorders>
              <w:top w:val="single" w:sz="4" w:space="0" w:color="auto"/>
              <w:left w:val="nil"/>
            </w:tcBorders>
            <w:shd w:val="clear" w:color="auto" w:fill="auto"/>
            <w:vAlign w:val="bottom"/>
          </w:tcPr>
          <w:p w14:paraId="23C6E649" w14:textId="42D2D1A2" w:rsidR="002A3732" w:rsidRPr="00E01031" w:rsidRDefault="004E27A7" w:rsidP="005E4833">
            <w:pPr>
              <w:spacing w:line="250" w:lineRule="exact"/>
              <w:ind w:left="100"/>
              <w:rPr>
                <w:rFonts w:ascii="Arial" w:eastAsia="Arial" w:hAnsi="Arial"/>
                <w:b/>
                <w:sz w:val="22"/>
              </w:rPr>
            </w:pPr>
            <w:r>
              <w:rPr>
                <w:rFonts w:ascii="Arial" w:eastAsia="Arial" w:hAnsi="Arial"/>
                <w:b/>
                <w:sz w:val="22"/>
              </w:rPr>
              <w:t>N/A</w:t>
            </w:r>
          </w:p>
        </w:tc>
      </w:tr>
    </w:tbl>
    <w:p w14:paraId="7FEF8EC9" w14:textId="17909379" w:rsidR="00E23637" w:rsidRDefault="00E23637">
      <w:pPr>
        <w:spacing w:line="294" w:lineRule="exact"/>
        <w:rPr>
          <w:rFonts w:ascii="Times New Roman" w:eastAsia="Times New Roman" w:hAnsi="Times New Roman"/>
          <w:sz w:val="24"/>
        </w:rPr>
      </w:pPr>
    </w:p>
    <w:p w14:paraId="20763744" w14:textId="474F107F" w:rsidR="00763247" w:rsidRDefault="00763247">
      <w:pPr>
        <w:spacing w:line="294" w:lineRule="exact"/>
        <w:rPr>
          <w:rFonts w:ascii="Times New Roman" w:eastAsia="Times New Roman" w:hAnsi="Times New Roman"/>
          <w:sz w:val="24"/>
        </w:rPr>
      </w:pPr>
    </w:p>
    <w:tbl>
      <w:tblPr>
        <w:tblStyle w:val="TableGrid"/>
        <w:tblW w:w="0" w:type="auto"/>
        <w:tblLook w:val="04A0" w:firstRow="1" w:lastRow="0" w:firstColumn="1" w:lastColumn="0" w:noHBand="0" w:noVBand="1"/>
      </w:tblPr>
      <w:tblGrid>
        <w:gridCol w:w="9010"/>
      </w:tblGrid>
      <w:tr w:rsidR="00763247" w14:paraId="667244BA" w14:textId="77777777" w:rsidTr="245C993F">
        <w:tc>
          <w:tcPr>
            <w:tcW w:w="9010" w:type="dxa"/>
          </w:tcPr>
          <w:p w14:paraId="08011139" w14:textId="70361A1F" w:rsidR="104C9458" w:rsidRDefault="77AB526C" w:rsidP="245C993F">
            <w:pPr>
              <w:spacing w:before="240" w:after="240" w:line="276" w:lineRule="auto"/>
              <w:rPr>
                <w:rFonts w:ascii="Arial" w:eastAsia="Arial" w:hAnsi="Arial"/>
                <w:b/>
                <w:bCs/>
                <w:color w:val="000000" w:themeColor="text1"/>
                <w:sz w:val="22"/>
                <w:szCs w:val="22"/>
              </w:rPr>
            </w:pPr>
            <w:r w:rsidRPr="245C993F">
              <w:rPr>
                <w:rFonts w:ascii="Arial" w:eastAsia="Arial" w:hAnsi="Arial"/>
                <w:b/>
                <w:bCs/>
                <w:color w:val="000000" w:themeColor="text1"/>
                <w:sz w:val="22"/>
                <w:szCs w:val="22"/>
              </w:rPr>
              <w:t>About the role</w:t>
            </w:r>
          </w:p>
          <w:p w14:paraId="300D8EE4" w14:textId="732CEFA4" w:rsidR="104C9458" w:rsidRDefault="77AB526C" w:rsidP="245C993F">
            <w:pPr>
              <w:spacing w:before="240" w:after="240"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 xml:space="preserve">The role will be based across different New Housing Developments throughout our region as well as working at the Head Office in Bury St. Edmunds. This is an opportunity to complete an Apprenticeship in our Sales department as well as get practical experience while being an integral part of the Sales team. The role covers a </w:t>
            </w:r>
            <w:proofErr w:type="gramStart"/>
            <w:r w:rsidRPr="245C993F">
              <w:rPr>
                <w:rFonts w:ascii="Arial" w:eastAsia="Arial" w:hAnsi="Arial"/>
                <w:color w:val="000000" w:themeColor="text1"/>
                <w:sz w:val="22"/>
                <w:szCs w:val="22"/>
              </w:rPr>
              <w:t>5 day</w:t>
            </w:r>
            <w:proofErr w:type="gramEnd"/>
            <w:r w:rsidRPr="245C993F">
              <w:rPr>
                <w:rFonts w:ascii="Arial" w:eastAsia="Arial" w:hAnsi="Arial"/>
                <w:color w:val="000000" w:themeColor="text1"/>
                <w:sz w:val="22"/>
                <w:szCs w:val="22"/>
              </w:rPr>
              <w:t xml:space="preserve"> week which includes weekends</w:t>
            </w:r>
          </w:p>
          <w:p w14:paraId="45014235" w14:textId="043CE00C" w:rsidR="00763247" w:rsidRDefault="00763247" w:rsidP="245C993F">
            <w:pPr>
              <w:spacing w:line="158" w:lineRule="exact"/>
              <w:rPr>
                <w:rFonts w:ascii="Arial" w:eastAsia="Arial" w:hAnsi="Arial"/>
                <w:sz w:val="22"/>
                <w:szCs w:val="22"/>
              </w:rPr>
            </w:pPr>
          </w:p>
          <w:p w14:paraId="2E6BF15F" w14:textId="7E178826" w:rsidR="005168D0" w:rsidRDefault="005168D0" w:rsidP="245C993F">
            <w:pPr>
              <w:spacing w:line="158" w:lineRule="exact"/>
              <w:rPr>
                <w:rFonts w:ascii="Arial" w:eastAsia="Arial" w:hAnsi="Arial"/>
                <w:sz w:val="22"/>
                <w:szCs w:val="22"/>
              </w:rPr>
            </w:pPr>
          </w:p>
          <w:p w14:paraId="67CF144F" w14:textId="0E4B1A4E" w:rsidR="005168D0" w:rsidRDefault="005168D0" w:rsidP="245C993F">
            <w:pPr>
              <w:spacing w:line="158" w:lineRule="exact"/>
              <w:rPr>
                <w:rFonts w:ascii="Arial" w:eastAsia="Arial" w:hAnsi="Arial"/>
                <w:sz w:val="22"/>
                <w:szCs w:val="22"/>
              </w:rPr>
            </w:pPr>
          </w:p>
          <w:p w14:paraId="5C55D487" w14:textId="39082703" w:rsidR="00763247" w:rsidRDefault="41CFE462" w:rsidP="245C993F">
            <w:pPr>
              <w:spacing w:line="158" w:lineRule="exact"/>
              <w:rPr>
                <w:rFonts w:ascii="Arial" w:eastAsia="Arial" w:hAnsi="Arial"/>
                <w:b/>
                <w:bCs/>
                <w:sz w:val="22"/>
                <w:szCs w:val="22"/>
              </w:rPr>
            </w:pPr>
            <w:r w:rsidRPr="245C993F">
              <w:rPr>
                <w:rFonts w:ascii="Arial" w:eastAsia="Arial" w:hAnsi="Arial"/>
                <w:b/>
                <w:bCs/>
                <w:sz w:val="22"/>
                <w:szCs w:val="22"/>
              </w:rPr>
              <w:t>Responsibilities and Duties</w:t>
            </w:r>
          </w:p>
          <w:p w14:paraId="0C31D292" w14:textId="31332939" w:rsidR="005168D0" w:rsidRDefault="005168D0" w:rsidP="245C993F">
            <w:pPr>
              <w:spacing w:line="0" w:lineRule="atLeast"/>
              <w:ind w:left="120"/>
              <w:rPr>
                <w:rFonts w:ascii="Arial" w:eastAsia="Arial" w:hAnsi="Arial"/>
                <w:b/>
                <w:bCs/>
                <w:sz w:val="22"/>
                <w:szCs w:val="22"/>
              </w:rPr>
            </w:pPr>
          </w:p>
          <w:p w14:paraId="55C99543" w14:textId="49BE321B" w:rsidR="3CC3B65A" w:rsidRDefault="7E542CEF" w:rsidP="245C993F">
            <w:pPr>
              <w:pStyle w:val="ListParagraph"/>
              <w:numPr>
                <w:ilvl w:val="0"/>
                <w:numId w:val="11"/>
              </w:numPr>
              <w:spacing w:line="0" w:lineRule="atLeast"/>
              <w:rPr>
                <w:rFonts w:ascii="Arial" w:eastAsia="Arial" w:hAnsi="Arial"/>
                <w:color w:val="000000" w:themeColor="text1"/>
                <w:sz w:val="22"/>
                <w:szCs w:val="22"/>
              </w:rPr>
            </w:pPr>
            <w:r w:rsidRPr="245C993F">
              <w:rPr>
                <w:rFonts w:ascii="Arial" w:eastAsia="Arial" w:hAnsi="Arial"/>
                <w:color w:val="000000" w:themeColor="text1"/>
                <w:sz w:val="22"/>
                <w:szCs w:val="22"/>
              </w:rPr>
              <w:t>Help customers have a positive home buying experience</w:t>
            </w:r>
          </w:p>
          <w:p w14:paraId="65D505D1" w14:textId="3F836E1A" w:rsidR="3CC3B65A" w:rsidRDefault="7E542CEF" w:rsidP="245C993F">
            <w:pPr>
              <w:pStyle w:val="ListParagraph"/>
              <w:numPr>
                <w:ilvl w:val="0"/>
                <w:numId w:val="11"/>
              </w:numPr>
              <w:spacing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Ensure show homes are presented to the highest quality and escalating any issues to the appropriate manager</w:t>
            </w:r>
          </w:p>
          <w:p w14:paraId="664EA040" w14:textId="4A9B2BB6" w:rsidR="3CC3B65A" w:rsidRDefault="7E542CEF" w:rsidP="245C993F">
            <w:pPr>
              <w:pStyle w:val="ListParagraph"/>
              <w:numPr>
                <w:ilvl w:val="0"/>
                <w:numId w:val="11"/>
              </w:numPr>
              <w:spacing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Managing on-site administration</w:t>
            </w:r>
          </w:p>
          <w:p w14:paraId="48EFF3AE" w14:textId="1C4CFE19" w:rsidR="3CC3B65A" w:rsidRDefault="7E542CEF" w:rsidP="245C993F">
            <w:pPr>
              <w:pStyle w:val="ListParagraph"/>
              <w:numPr>
                <w:ilvl w:val="0"/>
                <w:numId w:val="11"/>
              </w:numPr>
              <w:spacing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Building relationships with customers and external parties</w:t>
            </w:r>
          </w:p>
          <w:p w14:paraId="1FA57896" w14:textId="44F3E98E" w:rsidR="005168D0" w:rsidRPr="004E27A7" w:rsidRDefault="0C285020" w:rsidP="245C993F">
            <w:pPr>
              <w:pStyle w:val="ListParagraph"/>
              <w:numPr>
                <w:ilvl w:val="0"/>
                <w:numId w:val="11"/>
              </w:numPr>
              <w:spacing w:line="0" w:lineRule="atLeast"/>
              <w:rPr>
                <w:rFonts w:ascii="Arial" w:eastAsia="Arial" w:hAnsi="Arial"/>
                <w:sz w:val="22"/>
                <w:szCs w:val="22"/>
              </w:rPr>
            </w:pPr>
            <w:r w:rsidRPr="245C993F">
              <w:rPr>
                <w:rFonts w:ascii="Arial" w:eastAsia="Arial" w:hAnsi="Arial"/>
                <w:sz w:val="22"/>
                <w:szCs w:val="22"/>
              </w:rPr>
              <w:t xml:space="preserve">The role covers a </w:t>
            </w:r>
            <w:proofErr w:type="gramStart"/>
            <w:r w:rsidRPr="245C993F">
              <w:rPr>
                <w:rFonts w:ascii="Arial" w:eastAsia="Arial" w:hAnsi="Arial"/>
                <w:sz w:val="22"/>
                <w:szCs w:val="22"/>
              </w:rPr>
              <w:t>5 day</w:t>
            </w:r>
            <w:proofErr w:type="gramEnd"/>
            <w:r w:rsidRPr="245C993F">
              <w:rPr>
                <w:rFonts w:ascii="Arial" w:eastAsia="Arial" w:hAnsi="Arial"/>
                <w:sz w:val="22"/>
                <w:szCs w:val="22"/>
              </w:rPr>
              <w:t xml:space="preserve"> week which includes weekends.</w:t>
            </w:r>
          </w:p>
          <w:p w14:paraId="4A1C601D" w14:textId="3DA0112D" w:rsidR="005168D0" w:rsidRDefault="005168D0" w:rsidP="245C993F">
            <w:pPr>
              <w:spacing w:line="99" w:lineRule="exact"/>
              <w:rPr>
                <w:rFonts w:ascii="Arial" w:eastAsia="Arial" w:hAnsi="Arial"/>
                <w:sz w:val="22"/>
                <w:szCs w:val="22"/>
              </w:rPr>
            </w:pPr>
          </w:p>
          <w:p w14:paraId="40BFC09E" w14:textId="77777777" w:rsidR="005168D0" w:rsidRDefault="005168D0" w:rsidP="245C993F">
            <w:pPr>
              <w:spacing w:line="99" w:lineRule="exact"/>
              <w:rPr>
                <w:rFonts w:ascii="Arial" w:eastAsia="Arial" w:hAnsi="Arial"/>
                <w:sz w:val="22"/>
                <w:szCs w:val="22"/>
              </w:rPr>
            </w:pPr>
          </w:p>
          <w:p w14:paraId="61B4C6FF" w14:textId="77777777" w:rsidR="005168D0" w:rsidRDefault="005168D0" w:rsidP="245C993F">
            <w:pPr>
              <w:spacing w:line="99" w:lineRule="exact"/>
              <w:rPr>
                <w:rFonts w:ascii="Arial" w:eastAsia="Arial" w:hAnsi="Arial"/>
                <w:sz w:val="22"/>
                <w:szCs w:val="22"/>
              </w:rPr>
            </w:pPr>
          </w:p>
          <w:p w14:paraId="0176AB04" w14:textId="3DBECC0D" w:rsidR="005168D0" w:rsidRDefault="41CFE462" w:rsidP="245C993F">
            <w:pPr>
              <w:spacing w:line="0" w:lineRule="atLeast"/>
              <w:ind w:left="120"/>
              <w:rPr>
                <w:rFonts w:ascii="Arial" w:eastAsia="Arial" w:hAnsi="Arial"/>
                <w:b/>
                <w:bCs/>
                <w:sz w:val="22"/>
                <w:szCs w:val="22"/>
              </w:rPr>
            </w:pPr>
            <w:r w:rsidRPr="245C993F">
              <w:rPr>
                <w:rFonts w:ascii="Arial" w:eastAsia="Arial" w:hAnsi="Arial"/>
                <w:b/>
                <w:bCs/>
                <w:sz w:val="22"/>
                <w:szCs w:val="22"/>
              </w:rPr>
              <w:t>Knowledge Skills and Experience</w:t>
            </w:r>
          </w:p>
          <w:p w14:paraId="5BA6EF3B" w14:textId="77777777" w:rsidR="005168D0" w:rsidRPr="005168D0" w:rsidRDefault="005168D0" w:rsidP="245C993F">
            <w:pPr>
              <w:spacing w:line="0" w:lineRule="atLeast"/>
              <w:ind w:left="120"/>
              <w:rPr>
                <w:rFonts w:ascii="Arial" w:eastAsia="Arial" w:hAnsi="Arial"/>
                <w:b/>
                <w:bCs/>
                <w:sz w:val="22"/>
                <w:szCs w:val="22"/>
              </w:rPr>
            </w:pPr>
          </w:p>
          <w:p w14:paraId="0729EFEC" w14:textId="5FD77060" w:rsidR="005168D0" w:rsidRPr="004E27A7" w:rsidRDefault="5C728C93" w:rsidP="245C993F">
            <w:pPr>
              <w:pStyle w:val="ListParagraph"/>
              <w:numPr>
                <w:ilvl w:val="0"/>
                <w:numId w:val="11"/>
              </w:numPr>
              <w:spacing w:line="0" w:lineRule="atLeast"/>
              <w:rPr>
                <w:rFonts w:ascii="Arial" w:eastAsia="Arial" w:hAnsi="Arial"/>
                <w:color w:val="000000" w:themeColor="text1"/>
                <w:sz w:val="22"/>
                <w:szCs w:val="22"/>
              </w:rPr>
            </w:pPr>
            <w:r w:rsidRPr="245C993F">
              <w:rPr>
                <w:rFonts w:ascii="Arial" w:eastAsia="Arial" w:hAnsi="Arial"/>
                <w:color w:val="000000" w:themeColor="text1"/>
                <w:sz w:val="22"/>
                <w:szCs w:val="22"/>
              </w:rPr>
              <w:t>A driven attitude with the desire to succeed</w:t>
            </w:r>
          </w:p>
          <w:p w14:paraId="0C045EBC" w14:textId="33AD82F7" w:rsidR="005168D0" w:rsidRPr="004E27A7" w:rsidRDefault="5C728C93" w:rsidP="245C993F">
            <w:pPr>
              <w:pStyle w:val="ListParagraph"/>
              <w:numPr>
                <w:ilvl w:val="0"/>
                <w:numId w:val="11"/>
              </w:numPr>
              <w:spacing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Ambition to have a career in Sales</w:t>
            </w:r>
          </w:p>
          <w:p w14:paraId="5D17BCEC" w14:textId="55DA6ABA" w:rsidR="005168D0" w:rsidRPr="004E27A7" w:rsidRDefault="5C728C93" w:rsidP="245C993F">
            <w:pPr>
              <w:pStyle w:val="ListParagraph"/>
              <w:numPr>
                <w:ilvl w:val="0"/>
                <w:numId w:val="11"/>
              </w:numPr>
              <w:spacing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A good communicator in both verbal and written</w:t>
            </w:r>
          </w:p>
          <w:p w14:paraId="3B780343" w14:textId="4C34156A" w:rsidR="005168D0" w:rsidRPr="004E27A7" w:rsidRDefault="5C728C93" w:rsidP="245C993F">
            <w:pPr>
              <w:pStyle w:val="ListParagraph"/>
              <w:numPr>
                <w:ilvl w:val="0"/>
                <w:numId w:val="11"/>
              </w:numPr>
              <w:spacing w:line="276" w:lineRule="auto"/>
              <w:rPr>
                <w:rFonts w:ascii="Arial" w:eastAsia="Arial" w:hAnsi="Arial"/>
                <w:color w:val="000000" w:themeColor="text1"/>
                <w:sz w:val="22"/>
                <w:szCs w:val="22"/>
              </w:rPr>
            </w:pPr>
            <w:proofErr w:type="spellStart"/>
            <w:r w:rsidRPr="245C993F">
              <w:rPr>
                <w:rFonts w:ascii="Arial" w:eastAsia="Arial" w:hAnsi="Arial"/>
                <w:color w:val="000000" w:themeColor="text1"/>
                <w:sz w:val="22"/>
                <w:szCs w:val="22"/>
              </w:rPr>
              <w:t>Well presented</w:t>
            </w:r>
            <w:proofErr w:type="spellEnd"/>
            <w:r w:rsidRPr="245C993F">
              <w:rPr>
                <w:rFonts w:ascii="Arial" w:eastAsia="Arial" w:hAnsi="Arial"/>
                <w:color w:val="000000" w:themeColor="text1"/>
                <w:sz w:val="22"/>
                <w:szCs w:val="22"/>
              </w:rPr>
              <w:t xml:space="preserve"> and organised</w:t>
            </w:r>
          </w:p>
          <w:p w14:paraId="62291E04" w14:textId="071D19D7" w:rsidR="005168D0" w:rsidRPr="004E27A7" w:rsidRDefault="5C728C93" w:rsidP="245C993F">
            <w:pPr>
              <w:pStyle w:val="ListParagraph"/>
              <w:numPr>
                <w:ilvl w:val="0"/>
                <w:numId w:val="11"/>
              </w:numPr>
              <w:spacing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IT literate using Microsoft suite</w:t>
            </w:r>
          </w:p>
          <w:p w14:paraId="42C90254" w14:textId="0B6F083A" w:rsidR="005168D0" w:rsidRPr="004E27A7" w:rsidRDefault="5C728C93" w:rsidP="245C993F">
            <w:pPr>
              <w:pStyle w:val="ListParagraph"/>
              <w:numPr>
                <w:ilvl w:val="0"/>
                <w:numId w:val="11"/>
              </w:numPr>
              <w:spacing w:line="276" w:lineRule="auto"/>
              <w:rPr>
                <w:rFonts w:ascii="Arial" w:eastAsia="Arial" w:hAnsi="Arial"/>
                <w:color w:val="000000" w:themeColor="text1"/>
                <w:sz w:val="22"/>
                <w:szCs w:val="22"/>
              </w:rPr>
            </w:pPr>
            <w:r w:rsidRPr="245C993F">
              <w:rPr>
                <w:rFonts w:ascii="Arial" w:eastAsia="Arial" w:hAnsi="Arial"/>
                <w:color w:val="000000" w:themeColor="text1"/>
                <w:sz w:val="22"/>
                <w:szCs w:val="22"/>
              </w:rPr>
              <w:t>Full UK driving licence</w:t>
            </w:r>
          </w:p>
          <w:p w14:paraId="7E5D07AA" w14:textId="63EC4DFB" w:rsidR="005168D0" w:rsidRPr="004E27A7" w:rsidRDefault="004E27A7" w:rsidP="04813A43">
            <w:pPr>
              <w:pStyle w:val="ListParagraph"/>
              <w:spacing w:line="0" w:lineRule="atLeast"/>
              <w:ind w:left="840"/>
              <w:rPr>
                <w:rFonts w:ascii="Arial" w:eastAsia="Arial" w:hAnsi="Arial"/>
                <w:b/>
                <w:bCs/>
              </w:rPr>
            </w:pPr>
            <w:r>
              <w:br/>
            </w:r>
          </w:p>
          <w:p w14:paraId="0D0A7D36" w14:textId="1400D0F5" w:rsidR="005168D0" w:rsidRPr="005168D0" w:rsidRDefault="005168D0" w:rsidP="005168D0">
            <w:pPr>
              <w:spacing w:line="0" w:lineRule="atLeast"/>
              <w:rPr>
                <w:rFonts w:ascii="Arial" w:eastAsia="Arial" w:hAnsi="Arial"/>
                <w:b/>
              </w:rPr>
            </w:pPr>
          </w:p>
        </w:tc>
      </w:tr>
    </w:tbl>
    <w:p w14:paraId="0EDF2AD3" w14:textId="00BBE6BC" w:rsidR="00763247" w:rsidRDefault="00763247">
      <w:pPr>
        <w:spacing w:line="294" w:lineRule="exact"/>
        <w:rPr>
          <w:rFonts w:ascii="Times New Roman" w:eastAsia="Times New Roman" w:hAnsi="Times New Roman"/>
          <w:sz w:val="24"/>
        </w:rPr>
      </w:pPr>
    </w:p>
    <w:p w14:paraId="3D0778BB" w14:textId="20814DEA" w:rsidR="00763247" w:rsidRDefault="00763247">
      <w:pPr>
        <w:spacing w:line="294" w:lineRule="exact"/>
        <w:rPr>
          <w:rFonts w:ascii="Times New Roman" w:eastAsia="Times New Roman" w:hAnsi="Times New Roman"/>
          <w:sz w:val="24"/>
        </w:rPr>
      </w:pPr>
    </w:p>
    <w:p w14:paraId="7D00A1B9" w14:textId="1AE07451" w:rsidR="00763247" w:rsidRDefault="00763247">
      <w:pPr>
        <w:spacing w:line="294" w:lineRule="exact"/>
        <w:rPr>
          <w:rFonts w:ascii="Times New Roman" w:eastAsia="Times New Roman" w:hAnsi="Times New Roman"/>
          <w:sz w:val="24"/>
        </w:rPr>
      </w:pPr>
    </w:p>
    <w:p w14:paraId="4093A210" w14:textId="77CD9559" w:rsidR="00763247" w:rsidRDefault="00763247" w:rsidP="245C993F">
      <w:pPr>
        <w:spacing w:line="294" w:lineRule="exact"/>
        <w:rPr>
          <w:rFonts w:ascii="Times New Roman" w:eastAsia="Times New Roman" w:hAnsi="Times New Roman"/>
          <w:sz w:val="24"/>
          <w:szCs w:val="24"/>
        </w:rPr>
      </w:pPr>
    </w:p>
    <w:p w14:paraId="68A980F6" w14:textId="3DC4AD51" w:rsidR="245C993F" w:rsidRDefault="245C993F" w:rsidP="245C993F">
      <w:pPr>
        <w:spacing w:line="294" w:lineRule="exact"/>
        <w:rPr>
          <w:rFonts w:ascii="Times New Roman" w:eastAsia="Times New Roman" w:hAnsi="Times New Roman"/>
          <w:sz w:val="24"/>
          <w:szCs w:val="24"/>
        </w:rPr>
      </w:pPr>
    </w:p>
    <w:p w14:paraId="10447D26" w14:textId="51D02F02" w:rsidR="00763247" w:rsidRDefault="00763247">
      <w:pPr>
        <w:spacing w:line="294" w:lineRule="exact"/>
      </w:pPr>
    </w:p>
    <w:p w14:paraId="6D872744" w14:textId="2592A9A4" w:rsidR="1C59236D" w:rsidRDefault="1C59236D" w:rsidP="245C993F">
      <w:pPr>
        <w:spacing w:line="294" w:lineRule="exact"/>
        <w:rPr>
          <w:rFonts w:ascii="Arial" w:eastAsia="Arial" w:hAnsi="Arial"/>
          <w:b/>
          <w:bCs/>
          <w:sz w:val="28"/>
          <w:szCs w:val="28"/>
        </w:rPr>
      </w:pPr>
      <w:r w:rsidRPr="245C993F">
        <w:rPr>
          <w:rFonts w:ascii="Arial" w:eastAsia="Arial" w:hAnsi="Arial"/>
          <w:b/>
          <w:bCs/>
          <w:sz w:val="28"/>
          <w:szCs w:val="28"/>
        </w:rPr>
        <w:t>Behaviours framework</w:t>
      </w:r>
    </w:p>
    <w:p w14:paraId="14F4439D" w14:textId="79D28EF6" w:rsidR="005168D0" w:rsidRDefault="005168D0">
      <w:pPr>
        <w:spacing w:line="294" w:lineRule="exact"/>
        <w:rPr>
          <w:rFonts w:ascii="Times New Roman" w:eastAsia="Times New Roman" w:hAnsi="Times New Roman"/>
          <w:sz w:val="24"/>
        </w:rPr>
      </w:pPr>
    </w:p>
    <w:tbl>
      <w:tblPr>
        <w:tblW w:w="0" w:type="auto"/>
        <w:tblInd w:w="-765" w:type="dxa"/>
        <w:tblLayout w:type="fixed"/>
        <w:tblLook w:val="06A0" w:firstRow="1" w:lastRow="0" w:firstColumn="1" w:lastColumn="0" w:noHBand="1" w:noVBand="1"/>
      </w:tblPr>
      <w:tblGrid>
        <w:gridCol w:w="1909"/>
        <w:gridCol w:w="2867"/>
        <w:gridCol w:w="6448"/>
      </w:tblGrid>
      <w:tr w:rsidR="245C993F" w14:paraId="1D7846A4" w14:textId="77777777" w:rsidTr="245C993F">
        <w:trPr>
          <w:trHeight w:val="1875"/>
        </w:trPr>
        <w:tc>
          <w:tcPr>
            <w:tcW w:w="19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0A4883" w14:textId="45D1D31C" w:rsidR="245C993F" w:rsidRDefault="245C993F" w:rsidP="245C993F">
            <w:r w:rsidRPr="245C993F">
              <w:rPr>
                <w:rFonts w:ascii="Arial" w:eastAsia="Arial" w:hAnsi="Arial"/>
                <w:b/>
                <w:bCs/>
                <w:color w:val="000000" w:themeColor="text1"/>
                <w:sz w:val="22"/>
                <w:szCs w:val="22"/>
              </w:rPr>
              <w:lastRenderedPageBreak/>
              <w:t>Customer Focus</w:t>
            </w:r>
          </w:p>
        </w:tc>
        <w:tc>
          <w:tcPr>
            <w:tcW w:w="286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FFDA54" w14:textId="55845A53" w:rsidR="245C993F" w:rsidRDefault="245C993F" w:rsidP="245C993F">
            <w:r w:rsidRPr="245C993F">
              <w:rPr>
                <w:rFonts w:ascii="Arial" w:eastAsia="Arial" w:hAnsi="Arial"/>
                <w:sz w:val="22"/>
                <w:szCs w:val="22"/>
              </w:rPr>
              <w:t>Every decision we make revolves around delighting our customers (internal and external)</w:t>
            </w:r>
          </w:p>
        </w:tc>
        <w:tc>
          <w:tcPr>
            <w:tcW w:w="64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A95E26" w14:textId="196C106B" w:rsidR="245C993F" w:rsidRDefault="245C993F" w:rsidP="245C993F">
            <w:r w:rsidRPr="245C993F">
              <w:rPr>
                <w:rFonts w:ascii="Arial" w:eastAsia="Arial" w:hAnsi="Arial"/>
                <w:color w:val="000000" w:themeColor="text1"/>
                <w:sz w:val="22"/>
                <w:szCs w:val="22"/>
              </w:rPr>
              <w:t xml:space="preserve">Understands the needs of customers </w:t>
            </w:r>
            <w:r>
              <w:br/>
            </w:r>
            <w:r w:rsidRPr="245C993F">
              <w:rPr>
                <w:rFonts w:ascii="Arial" w:eastAsia="Arial" w:hAnsi="Arial"/>
                <w:color w:val="000000" w:themeColor="text1"/>
                <w:sz w:val="22"/>
                <w:szCs w:val="22"/>
              </w:rPr>
              <w:t>Builds positive relationships with customers</w:t>
            </w:r>
            <w:r>
              <w:br/>
            </w:r>
            <w:r w:rsidRPr="245C993F">
              <w:rPr>
                <w:rFonts w:ascii="Arial" w:eastAsia="Arial" w:hAnsi="Arial"/>
                <w:color w:val="000000" w:themeColor="text1"/>
                <w:sz w:val="22"/>
                <w:szCs w:val="22"/>
              </w:rPr>
              <w:t xml:space="preserve"> Communicates effectively and keeps customers informed</w:t>
            </w:r>
            <w:r>
              <w:br/>
            </w:r>
            <w:r w:rsidRPr="245C993F">
              <w:rPr>
                <w:rFonts w:ascii="Arial" w:eastAsia="Arial" w:hAnsi="Arial"/>
                <w:color w:val="000000" w:themeColor="text1"/>
                <w:sz w:val="22"/>
                <w:szCs w:val="22"/>
              </w:rPr>
              <w:t xml:space="preserve"> Manages customer expectations</w:t>
            </w:r>
            <w:r>
              <w:br/>
            </w:r>
            <w:r w:rsidRPr="245C993F">
              <w:rPr>
                <w:rFonts w:ascii="Arial" w:eastAsia="Arial" w:hAnsi="Arial"/>
                <w:color w:val="000000" w:themeColor="text1"/>
                <w:sz w:val="22"/>
                <w:szCs w:val="22"/>
              </w:rPr>
              <w:t xml:space="preserve"> Delivers on customer expectations</w:t>
            </w:r>
            <w:r>
              <w:br/>
            </w:r>
            <w:r w:rsidRPr="245C993F">
              <w:rPr>
                <w:rFonts w:ascii="Arial" w:eastAsia="Arial" w:hAnsi="Arial"/>
                <w:color w:val="000000" w:themeColor="text1"/>
                <w:sz w:val="22"/>
                <w:szCs w:val="22"/>
              </w:rPr>
              <w:t xml:space="preserve"> Makes realistic commitments to customers</w:t>
            </w:r>
          </w:p>
        </w:tc>
      </w:tr>
      <w:tr w:rsidR="245C993F" w14:paraId="084466E5" w14:textId="77777777" w:rsidTr="245C993F">
        <w:trPr>
          <w:trHeight w:val="1605"/>
        </w:trPr>
        <w:tc>
          <w:tcPr>
            <w:tcW w:w="19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E83B54" w14:textId="6925BEEC" w:rsidR="245C993F" w:rsidRDefault="245C993F" w:rsidP="245C993F">
            <w:r w:rsidRPr="245C993F">
              <w:rPr>
                <w:rFonts w:ascii="Arial" w:eastAsia="Arial" w:hAnsi="Arial"/>
                <w:b/>
                <w:bCs/>
                <w:color w:val="000000" w:themeColor="text1"/>
                <w:sz w:val="22"/>
                <w:szCs w:val="22"/>
              </w:rPr>
              <w:t>Passion for Building</w:t>
            </w:r>
          </w:p>
        </w:tc>
        <w:tc>
          <w:tcPr>
            <w:tcW w:w="286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A94666" w14:textId="6EAAA8E8" w:rsidR="245C993F" w:rsidRDefault="245C993F" w:rsidP="245C993F">
            <w:r w:rsidRPr="245C993F">
              <w:rPr>
                <w:rFonts w:ascii="Arial" w:eastAsia="Arial" w:hAnsi="Arial"/>
                <w:color w:val="000000" w:themeColor="text1"/>
                <w:sz w:val="22"/>
                <w:szCs w:val="22"/>
              </w:rPr>
              <w:t>We approach each project with unwavering enthusiasm</w:t>
            </w:r>
          </w:p>
        </w:tc>
        <w:tc>
          <w:tcPr>
            <w:tcW w:w="64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BADD0E" w14:textId="46F1DFC7" w:rsidR="245C993F" w:rsidRDefault="245C993F" w:rsidP="245C993F">
            <w:r w:rsidRPr="245C993F">
              <w:rPr>
                <w:rFonts w:ascii="Arial" w:eastAsia="Arial" w:hAnsi="Arial"/>
                <w:color w:val="000000" w:themeColor="text1"/>
                <w:sz w:val="22"/>
                <w:szCs w:val="22"/>
              </w:rPr>
              <w:t>Takes pride in work</w:t>
            </w:r>
            <w:r>
              <w:br/>
            </w:r>
            <w:r w:rsidRPr="245C993F">
              <w:rPr>
                <w:rFonts w:ascii="Arial" w:eastAsia="Arial" w:hAnsi="Arial"/>
                <w:color w:val="000000" w:themeColor="text1"/>
                <w:sz w:val="22"/>
                <w:szCs w:val="22"/>
              </w:rPr>
              <w:t xml:space="preserve"> Approaches projects with optimism and enthusiasm</w:t>
            </w:r>
            <w:r>
              <w:br/>
            </w:r>
            <w:r w:rsidRPr="245C993F">
              <w:rPr>
                <w:rFonts w:ascii="Arial" w:eastAsia="Arial" w:hAnsi="Arial"/>
                <w:color w:val="000000" w:themeColor="text1"/>
                <w:sz w:val="22"/>
                <w:szCs w:val="22"/>
              </w:rPr>
              <w:t xml:space="preserve"> Continuously drives to achieve objectives</w:t>
            </w:r>
            <w:r>
              <w:br/>
            </w:r>
            <w:r w:rsidRPr="245C993F">
              <w:rPr>
                <w:rFonts w:ascii="Arial" w:eastAsia="Arial" w:hAnsi="Arial"/>
                <w:color w:val="000000" w:themeColor="text1"/>
                <w:sz w:val="22"/>
                <w:szCs w:val="22"/>
              </w:rPr>
              <w:t xml:space="preserve"> Takes ownership and accountability</w:t>
            </w:r>
            <w:r>
              <w:br/>
            </w:r>
            <w:r w:rsidRPr="245C993F">
              <w:rPr>
                <w:rFonts w:ascii="Arial" w:eastAsia="Arial" w:hAnsi="Arial"/>
                <w:color w:val="000000" w:themeColor="text1"/>
                <w:sz w:val="22"/>
                <w:szCs w:val="22"/>
              </w:rPr>
              <w:t xml:space="preserve"> Treats the home as if it were their own</w:t>
            </w:r>
          </w:p>
        </w:tc>
      </w:tr>
      <w:tr w:rsidR="245C993F" w14:paraId="663D1C60" w14:textId="77777777" w:rsidTr="245C993F">
        <w:trPr>
          <w:trHeight w:val="1935"/>
        </w:trPr>
        <w:tc>
          <w:tcPr>
            <w:tcW w:w="19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E02D3B" w14:textId="3B06DA45" w:rsidR="245C993F" w:rsidRDefault="245C993F" w:rsidP="245C993F">
            <w:r w:rsidRPr="245C993F">
              <w:rPr>
                <w:rFonts w:ascii="Arial" w:eastAsia="Arial" w:hAnsi="Arial"/>
                <w:b/>
                <w:bCs/>
                <w:color w:val="000000" w:themeColor="text1"/>
                <w:sz w:val="22"/>
                <w:szCs w:val="22"/>
              </w:rPr>
              <w:t>Sustainability</w:t>
            </w:r>
          </w:p>
        </w:tc>
        <w:tc>
          <w:tcPr>
            <w:tcW w:w="286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A3FE37" w14:textId="4D6A13FC" w:rsidR="245C993F" w:rsidRDefault="245C993F" w:rsidP="245C993F">
            <w:r w:rsidRPr="245C993F">
              <w:rPr>
                <w:rFonts w:ascii="Arial" w:eastAsia="Arial" w:hAnsi="Arial"/>
                <w:color w:val="000000" w:themeColor="text1"/>
                <w:sz w:val="22"/>
                <w:szCs w:val="22"/>
              </w:rPr>
              <w:t xml:space="preserve">Understanding and reducing our environmental and social footprint by integrating sustainable practice and low impact materials into our communities. </w:t>
            </w:r>
          </w:p>
        </w:tc>
        <w:tc>
          <w:tcPr>
            <w:tcW w:w="64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FCA2C3" w14:textId="1CF98597" w:rsidR="245C993F" w:rsidRDefault="245C993F" w:rsidP="245C993F">
            <w:r w:rsidRPr="245C993F">
              <w:rPr>
                <w:rFonts w:ascii="Arial" w:eastAsia="Arial" w:hAnsi="Arial"/>
                <w:color w:val="000000" w:themeColor="text1"/>
                <w:sz w:val="22"/>
                <w:szCs w:val="22"/>
              </w:rPr>
              <w:t>Considers environmental and social impact of work</w:t>
            </w:r>
            <w:r>
              <w:br/>
            </w:r>
            <w:r w:rsidRPr="245C993F">
              <w:rPr>
                <w:rFonts w:ascii="Arial" w:eastAsia="Arial" w:hAnsi="Arial"/>
                <w:color w:val="000000" w:themeColor="text1"/>
                <w:sz w:val="22"/>
                <w:szCs w:val="22"/>
              </w:rPr>
              <w:t xml:space="preserve"> Understands the impact of today's work on tomorrow's future</w:t>
            </w:r>
            <w:r>
              <w:br/>
            </w:r>
            <w:r w:rsidRPr="245C993F">
              <w:rPr>
                <w:rFonts w:ascii="Arial" w:eastAsia="Arial" w:hAnsi="Arial"/>
                <w:color w:val="000000" w:themeColor="text1"/>
                <w:sz w:val="22"/>
                <w:szCs w:val="22"/>
              </w:rPr>
              <w:t xml:space="preserve"> Supports the implementation and delivery of sustainable </w:t>
            </w:r>
            <w:proofErr w:type="spellStart"/>
            <w:r w:rsidRPr="245C993F">
              <w:rPr>
                <w:rFonts w:ascii="Arial" w:eastAsia="Arial" w:hAnsi="Arial"/>
                <w:color w:val="000000" w:themeColor="text1"/>
                <w:sz w:val="22"/>
                <w:szCs w:val="22"/>
              </w:rPr>
              <w:t>inititives</w:t>
            </w:r>
            <w:proofErr w:type="spellEnd"/>
            <w:r w:rsidRPr="245C993F">
              <w:rPr>
                <w:rFonts w:ascii="Arial" w:eastAsia="Arial" w:hAnsi="Arial"/>
                <w:color w:val="000000" w:themeColor="text1"/>
                <w:sz w:val="22"/>
                <w:szCs w:val="22"/>
              </w:rPr>
              <w:t xml:space="preserve"> and practices </w:t>
            </w:r>
            <w:r>
              <w:br/>
            </w:r>
            <w:r w:rsidRPr="245C993F">
              <w:rPr>
                <w:rFonts w:ascii="Arial" w:eastAsia="Arial" w:hAnsi="Arial"/>
                <w:color w:val="000000" w:themeColor="text1"/>
                <w:sz w:val="22"/>
                <w:szCs w:val="22"/>
              </w:rPr>
              <w:t>Contributes to the delivery of environmentally and socially sustainable communities</w:t>
            </w:r>
            <w:r>
              <w:br/>
            </w:r>
            <w:r w:rsidRPr="245C993F">
              <w:rPr>
                <w:rFonts w:ascii="Arial" w:eastAsia="Arial" w:hAnsi="Arial"/>
                <w:color w:val="000000" w:themeColor="text1"/>
                <w:sz w:val="22"/>
                <w:szCs w:val="22"/>
              </w:rPr>
              <w:t xml:space="preserve"> Shows a passion for sustainable practice</w:t>
            </w:r>
          </w:p>
        </w:tc>
      </w:tr>
      <w:tr w:rsidR="245C993F" w14:paraId="54EC603D" w14:textId="77777777" w:rsidTr="245C993F">
        <w:trPr>
          <w:trHeight w:val="1590"/>
        </w:trPr>
        <w:tc>
          <w:tcPr>
            <w:tcW w:w="19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98DF77" w14:textId="1E82C448" w:rsidR="245C993F" w:rsidRDefault="245C993F" w:rsidP="245C993F">
            <w:r w:rsidRPr="245C993F">
              <w:rPr>
                <w:rFonts w:ascii="Arial" w:eastAsia="Arial" w:hAnsi="Arial"/>
                <w:b/>
                <w:bCs/>
                <w:color w:val="000000" w:themeColor="text1"/>
                <w:sz w:val="22"/>
                <w:szCs w:val="22"/>
              </w:rPr>
              <w:t>Lasting community</w:t>
            </w:r>
          </w:p>
        </w:tc>
        <w:tc>
          <w:tcPr>
            <w:tcW w:w="286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3B495C" w14:textId="5248ED15" w:rsidR="245C993F" w:rsidRDefault="245C993F" w:rsidP="245C993F">
            <w:r w:rsidRPr="245C993F">
              <w:rPr>
                <w:rFonts w:ascii="Arial" w:eastAsia="Arial" w:hAnsi="Arial"/>
                <w:color w:val="000000" w:themeColor="text1"/>
                <w:sz w:val="22"/>
                <w:szCs w:val="22"/>
              </w:rPr>
              <w:t xml:space="preserve">We create communities </w:t>
            </w:r>
            <w:r w:rsidRPr="245C993F">
              <w:rPr>
                <w:rFonts w:ascii="Arial" w:eastAsia="Arial" w:hAnsi="Arial"/>
                <w:i/>
                <w:iCs/>
                <w:color w:val="000000" w:themeColor="text1"/>
                <w:sz w:val="22"/>
                <w:szCs w:val="22"/>
              </w:rPr>
              <w:t>(internally and externally)</w:t>
            </w:r>
            <w:r w:rsidRPr="245C993F">
              <w:rPr>
                <w:rFonts w:ascii="Arial" w:eastAsia="Arial" w:hAnsi="Arial"/>
                <w:color w:val="000000" w:themeColor="text1"/>
                <w:sz w:val="22"/>
                <w:szCs w:val="22"/>
              </w:rPr>
              <w:t xml:space="preserve"> with a sense of belonging and a legacy for generations to come</w:t>
            </w:r>
          </w:p>
        </w:tc>
        <w:tc>
          <w:tcPr>
            <w:tcW w:w="64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D2CE97" w14:textId="1E5EBC2F" w:rsidR="245C993F" w:rsidRDefault="245C993F" w:rsidP="245C993F">
            <w:r w:rsidRPr="245C993F">
              <w:rPr>
                <w:rFonts w:ascii="Arial" w:eastAsia="Arial" w:hAnsi="Arial"/>
                <w:color w:val="000000" w:themeColor="text1"/>
                <w:sz w:val="22"/>
                <w:szCs w:val="22"/>
              </w:rPr>
              <w:t>Treats colleagues with respect</w:t>
            </w:r>
            <w:r>
              <w:br/>
            </w:r>
            <w:r w:rsidRPr="245C993F">
              <w:rPr>
                <w:rFonts w:ascii="Arial" w:eastAsia="Arial" w:hAnsi="Arial"/>
                <w:color w:val="000000" w:themeColor="text1"/>
                <w:sz w:val="22"/>
                <w:szCs w:val="22"/>
              </w:rPr>
              <w:t xml:space="preserve"> Understands and celebrates differences</w:t>
            </w:r>
            <w:r>
              <w:br/>
            </w:r>
            <w:r w:rsidRPr="245C993F">
              <w:rPr>
                <w:rFonts w:ascii="Arial" w:eastAsia="Arial" w:hAnsi="Arial"/>
                <w:color w:val="000000" w:themeColor="text1"/>
                <w:sz w:val="22"/>
                <w:szCs w:val="22"/>
              </w:rPr>
              <w:t xml:space="preserve"> Fosters positive relationships with colleagues, customers and neighbours</w:t>
            </w:r>
          </w:p>
        </w:tc>
      </w:tr>
      <w:tr w:rsidR="245C993F" w14:paraId="2EFBC638" w14:textId="77777777" w:rsidTr="245C993F">
        <w:trPr>
          <w:trHeight w:val="2265"/>
        </w:trPr>
        <w:tc>
          <w:tcPr>
            <w:tcW w:w="190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99B0FB" w14:textId="5FA97862" w:rsidR="245C993F" w:rsidRDefault="245C993F" w:rsidP="245C993F">
            <w:r w:rsidRPr="245C993F">
              <w:rPr>
                <w:rFonts w:ascii="Arial" w:eastAsia="Arial" w:hAnsi="Arial"/>
                <w:b/>
                <w:bCs/>
                <w:color w:val="000000" w:themeColor="text1"/>
                <w:sz w:val="22"/>
                <w:szCs w:val="22"/>
              </w:rPr>
              <w:t>Continuous Improvement</w:t>
            </w:r>
          </w:p>
        </w:tc>
        <w:tc>
          <w:tcPr>
            <w:tcW w:w="286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C7CBD8" w14:textId="212A1D6B" w:rsidR="245C993F" w:rsidRDefault="245C993F" w:rsidP="245C993F">
            <w:r w:rsidRPr="245C993F">
              <w:rPr>
                <w:rFonts w:ascii="Arial" w:eastAsia="Arial" w:hAnsi="Arial"/>
                <w:color w:val="000000" w:themeColor="text1"/>
                <w:sz w:val="22"/>
                <w:szCs w:val="22"/>
              </w:rPr>
              <w:t>Understands the need for innovation and change, and positively embraces it.</w:t>
            </w:r>
          </w:p>
        </w:tc>
        <w:tc>
          <w:tcPr>
            <w:tcW w:w="64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4658ED" w14:textId="56BBA366" w:rsidR="245C993F" w:rsidRDefault="245C993F" w:rsidP="245C993F">
            <w:r w:rsidRPr="245C993F">
              <w:rPr>
                <w:rFonts w:ascii="Arial" w:eastAsia="Arial" w:hAnsi="Arial"/>
                <w:color w:val="000000" w:themeColor="text1"/>
                <w:sz w:val="22"/>
                <w:szCs w:val="22"/>
              </w:rPr>
              <w:t>Open to feedback</w:t>
            </w:r>
            <w:r>
              <w:br/>
            </w:r>
            <w:r w:rsidRPr="245C993F">
              <w:rPr>
                <w:rFonts w:ascii="Arial" w:eastAsia="Arial" w:hAnsi="Arial"/>
                <w:color w:val="000000" w:themeColor="text1"/>
                <w:sz w:val="22"/>
                <w:szCs w:val="22"/>
              </w:rPr>
              <w:t xml:space="preserve"> Takes responsibility for personal development</w:t>
            </w:r>
            <w:r>
              <w:br/>
            </w:r>
            <w:r w:rsidRPr="245C993F">
              <w:rPr>
                <w:rFonts w:ascii="Arial" w:eastAsia="Arial" w:hAnsi="Arial"/>
                <w:color w:val="000000" w:themeColor="text1"/>
                <w:sz w:val="22"/>
                <w:szCs w:val="22"/>
              </w:rPr>
              <w:t xml:space="preserve"> Reflects on own strengths and areas of development; seeks was to make positive changes</w:t>
            </w:r>
            <w:r>
              <w:br/>
            </w:r>
            <w:r w:rsidRPr="245C993F">
              <w:rPr>
                <w:rFonts w:ascii="Arial" w:eastAsia="Arial" w:hAnsi="Arial"/>
                <w:color w:val="000000" w:themeColor="text1"/>
                <w:sz w:val="22"/>
                <w:szCs w:val="22"/>
              </w:rPr>
              <w:t xml:space="preserve"> Learns from mistakes</w:t>
            </w:r>
            <w:r>
              <w:br/>
            </w:r>
            <w:r w:rsidRPr="245C993F">
              <w:rPr>
                <w:rFonts w:ascii="Arial" w:eastAsia="Arial" w:hAnsi="Arial"/>
                <w:color w:val="000000" w:themeColor="text1"/>
                <w:sz w:val="22"/>
                <w:szCs w:val="22"/>
              </w:rPr>
              <w:t xml:space="preserve"> Challenges the status quo</w:t>
            </w:r>
            <w:r>
              <w:br/>
            </w:r>
            <w:r w:rsidRPr="245C993F">
              <w:rPr>
                <w:rFonts w:ascii="Arial" w:eastAsia="Arial" w:hAnsi="Arial"/>
                <w:color w:val="000000" w:themeColor="text1"/>
                <w:sz w:val="22"/>
                <w:szCs w:val="22"/>
              </w:rPr>
              <w:t xml:space="preserve"> Speaks up when something isn't right</w:t>
            </w:r>
          </w:p>
        </w:tc>
      </w:tr>
    </w:tbl>
    <w:p w14:paraId="1DC364A9" w14:textId="377E8903" w:rsidR="005168D0" w:rsidRDefault="005168D0" w:rsidP="245C993F">
      <w:pPr>
        <w:spacing w:line="294" w:lineRule="exact"/>
        <w:rPr>
          <w:rFonts w:ascii="Times New Roman" w:eastAsia="Times New Roman" w:hAnsi="Times New Roman"/>
          <w:sz w:val="24"/>
          <w:szCs w:val="24"/>
        </w:rPr>
      </w:pPr>
    </w:p>
    <w:p w14:paraId="099B4439" w14:textId="78FC2407" w:rsidR="00E37FDD" w:rsidRDefault="00E37FDD" w:rsidP="3788C6C3">
      <w:pPr>
        <w:spacing w:line="294" w:lineRule="exact"/>
        <w:rPr>
          <w:rFonts w:ascii="Times New Roman" w:eastAsia="Times New Roman" w:hAnsi="Times New Roman"/>
          <w:sz w:val="24"/>
          <w:szCs w:val="24"/>
        </w:rPr>
      </w:pPr>
    </w:p>
    <w:p w14:paraId="000AB309" w14:textId="77777777" w:rsidR="00E37FDD" w:rsidRDefault="00E37FDD">
      <w:pPr>
        <w:spacing w:line="252" w:lineRule="exact"/>
        <w:rPr>
          <w:rFonts w:ascii="Times New Roman" w:eastAsia="Times New Roman" w:hAnsi="Times New Roman"/>
          <w:sz w:val="24"/>
        </w:rPr>
      </w:pPr>
    </w:p>
    <w:p w14:paraId="4A0D14E8" w14:textId="04B0F465" w:rsidR="00E23637" w:rsidRDefault="00320D99">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60288" behindDoc="1" locked="0" layoutInCell="1" allowOverlap="1" wp14:anchorId="68DF668C" wp14:editId="139C8CAD">
            <wp:simplePos x="0" y="0"/>
            <wp:positionH relativeFrom="page">
              <wp:align>right</wp:align>
            </wp:positionH>
            <wp:positionV relativeFrom="paragraph">
              <wp:posOffset>7397750</wp:posOffset>
            </wp:positionV>
            <wp:extent cx="7933704" cy="2463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sectPr w:rsidR="00E23637">
      <w:headerReference w:type="default" r:id="rId11"/>
      <w:footerReference w:type="default" r:id="rId12"/>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A2CB" w14:textId="77777777" w:rsidR="00EE4D80" w:rsidRDefault="00EE4D80" w:rsidP="008C0FD5">
      <w:r>
        <w:separator/>
      </w:r>
    </w:p>
  </w:endnote>
  <w:endnote w:type="continuationSeparator" w:id="0">
    <w:p w14:paraId="7B377206" w14:textId="77777777" w:rsidR="00EE4D80" w:rsidRDefault="00EE4D80" w:rsidP="008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4FA1" w14:textId="4F25ED77" w:rsidR="008C0FD5" w:rsidRDefault="008C0FD5">
    <w:pPr>
      <w:pStyle w:val="Footer"/>
    </w:pPr>
    <w:r>
      <w:rPr>
        <w:rFonts w:ascii="Arial" w:eastAsia="Arial" w:hAnsi="Arial"/>
        <w:noProof/>
      </w:rPr>
      <w:drawing>
        <wp:anchor distT="0" distB="0" distL="114300" distR="114300" simplePos="0" relativeHeight="251661312" behindDoc="1" locked="0" layoutInCell="1" allowOverlap="1" wp14:anchorId="7D13CF8F" wp14:editId="38392E46">
          <wp:simplePos x="0" y="0"/>
          <wp:positionH relativeFrom="page">
            <wp:align>left</wp:align>
          </wp:positionH>
          <wp:positionV relativeFrom="paragraph">
            <wp:posOffset>-102235</wp:posOffset>
          </wp:positionV>
          <wp:extent cx="7933704" cy="2463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9902" w14:textId="77777777" w:rsidR="00EE4D80" w:rsidRDefault="00EE4D80" w:rsidP="008C0FD5">
      <w:r>
        <w:separator/>
      </w:r>
    </w:p>
  </w:footnote>
  <w:footnote w:type="continuationSeparator" w:id="0">
    <w:p w14:paraId="6C85F6E1" w14:textId="77777777" w:rsidR="00EE4D80" w:rsidRDefault="00EE4D80" w:rsidP="008C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2C0B" w14:textId="2E56B5B9" w:rsidR="008C0FD5" w:rsidRDefault="3788C6C3" w:rsidP="3788C6C3">
    <w:pPr>
      <w:pStyle w:val="Header"/>
      <w:ind w:left="3600" w:firstLine="720"/>
    </w:pPr>
    <w:r>
      <w:rPr>
        <w:noProof/>
      </w:rPr>
      <w:drawing>
        <wp:inline distT="0" distB="0" distL="0" distR="0" wp14:anchorId="7F0CDC9C" wp14:editId="4AE42787">
          <wp:extent cx="2561659" cy="933450"/>
          <wp:effectExtent l="0" t="0" r="0" b="0"/>
          <wp:docPr id="1420734820" name="Picture 142073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61659"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D6065C9A">
      <w:start w:val="1"/>
      <w:numFmt w:val="bullet"/>
      <w:lvlText w:val="•"/>
      <w:lvlJc w:val="left"/>
    </w:lvl>
    <w:lvl w:ilvl="1" w:tplc="E670F232">
      <w:start w:val="1"/>
      <w:numFmt w:val="bullet"/>
      <w:lvlText w:val=""/>
      <w:lvlJc w:val="left"/>
    </w:lvl>
    <w:lvl w:ilvl="2" w:tplc="129E7CFC">
      <w:start w:val="1"/>
      <w:numFmt w:val="bullet"/>
      <w:lvlText w:val=""/>
      <w:lvlJc w:val="left"/>
    </w:lvl>
    <w:lvl w:ilvl="3" w:tplc="2D4649CE">
      <w:start w:val="1"/>
      <w:numFmt w:val="bullet"/>
      <w:lvlText w:val=""/>
      <w:lvlJc w:val="left"/>
    </w:lvl>
    <w:lvl w:ilvl="4" w:tplc="C8D2BC2E">
      <w:start w:val="1"/>
      <w:numFmt w:val="bullet"/>
      <w:lvlText w:val=""/>
      <w:lvlJc w:val="left"/>
    </w:lvl>
    <w:lvl w:ilvl="5" w:tplc="B3880974">
      <w:start w:val="1"/>
      <w:numFmt w:val="bullet"/>
      <w:lvlText w:val=""/>
      <w:lvlJc w:val="left"/>
    </w:lvl>
    <w:lvl w:ilvl="6" w:tplc="E1B0CEC4">
      <w:start w:val="1"/>
      <w:numFmt w:val="bullet"/>
      <w:lvlText w:val=""/>
      <w:lvlJc w:val="left"/>
    </w:lvl>
    <w:lvl w:ilvl="7" w:tplc="E70E996C">
      <w:start w:val="1"/>
      <w:numFmt w:val="bullet"/>
      <w:lvlText w:val=""/>
      <w:lvlJc w:val="left"/>
    </w:lvl>
    <w:lvl w:ilvl="8" w:tplc="56C0756E">
      <w:start w:val="1"/>
      <w:numFmt w:val="bullet"/>
      <w:lvlText w:val=""/>
      <w:lvlJc w:val="left"/>
    </w:lvl>
  </w:abstractNum>
  <w:abstractNum w:abstractNumId="1" w15:restartNumberingAfterBreak="0">
    <w:nsid w:val="00000002"/>
    <w:multiLevelType w:val="hybridMultilevel"/>
    <w:tmpl w:val="66334872"/>
    <w:lvl w:ilvl="0" w:tplc="4E6E5CAA">
      <w:start w:val="1"/>
      <w:numFmt w:val="bullet"/>
      <w:lvlText w:val="•"/>
      <w:lvlJc w:val="left"/>
    </w:lvl>
    <w:lvl w:ilvl="1" w:tplc="6962660A">
      <w:start w:val="1"/>
      <w:numFmt w:val="bullet"/>
      <w:lvlText w:val=""/>
      <w:lvlJc w:val="left"/>
    </w:lvl>
    <w:lvl w:ilvl="2" w:tplc="FDC6438C">
      <w:start w:val="1"/>
      <w:numFmt w:val="bullet"/>
      <w:lvlText w:val=""/>
      <w:lvlJc w:val="left"/>
    </w:lvl>
    <w:lvl w:ilvl="3" w:tplc="ACFA8520">
      <w:start w:val="1"/>
      <w:numFmt w:val="bullet"/>
      <w:lvlText w:val=""/>
      <w:lvlJc w:val="left"/>
    </w:lvl>
    <w:lvl w:ilvl="4" w:tplc="B45E1766">
      <w:start w:val="1"/>
      <w:numFmt w:val="bullet"/>
      <w:lvlText w:val=""/>
      <w:lvlJc w:val="left"/>
    </w:lvl>
    <w:lvl w:ilvl="5" w:tplc="2AF08A7A">
      <w:start w:val="1"/>
      <w:numFmt w:val="bullet"/>
      <w:lvlText w:val=""/>
      <w:lvlJc w:val="left"/>
    </w:lvl>
    <w:lvl w:ilvl="6" w:tplc="FD36B81E">
      <w:start w:val="1"/>
      <w:numFmt w:val="bullet"/>
      <w:lvlText w:val=""/>
      <w:lvlJc w:val="left"/>
    </w:lvl>
    <w:lvl w:ilvl="7" w:tplc="CACC721C">
      <w:start w:val="1"/>
      <w:numFmt w:val="bullet"/>
      <w:lvlText w:val=""/>
      <w:lvlJc w:val="left"/>
    </w:lvl>
    <w:lvl w:ilvl="8" w:tplc="1534E6D2">
      <w:start w:val="1"/>
      <w:numFmt w:val="bullet"/>
      <w:lvlText w:val=""/>
      <w:lvlJc w:val="left"/>
    </w:lvl>
  </w:abstractNum>
  <w:abstractNum w:abstractNumId="2" w15:restartNumberingAfterBreak="0">
    <w:nsid w:val="0F7945C4"/>
    <w:multiLevelType w:val="hybridMultilevel"/>
    <w:tmpl w:val="39A6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2C13"/>
    <w:multiLevelType w:val="hybridMultilevel"/>
    <w:tmpl w:val="1E84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459C8"/>
    <w:multiLevelType w:val="hybridMultilevel"/>
    <w:tmpl w:val="4C92F1C4"/>
    <w:lvl w:ilvl="0" w:tplc="56100F54">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2641"/>
    <w:multiLevelType w:val="hybridMultilevel"/>
    <w:tmpl w:val="1F7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B4B39"/>
    <w:multiLevelType w:val="hybridMultilevel"/>
    <w:tmpl w:val="142A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F3E51"/>
    <w:multiLevelType w:val="hybridMultilevel"/>
    <w:tmpl w:val="5554CC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492C63DE"/>
    <w:multiLevelType w:val="hybridMultilevel"/>
    <w:tmpl w:val="22AA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B3501"/>
    <w:multiLevelType w:val="hybridMultilevel"/>
    <w:tmpl w:val="5AD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94A72"/>
    <w:multiLevelType w:val="hybridMultilevel"/>
    <w:tmpl w:val="540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E5BE9"/>
    <w:multiLevelType w:val="hybridMultilevel"/>
    <w:tmpl w:val="89F4F7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600335200">
    <w:abstractNumId w:val="0"/>
  </w:num>
  <w:num w:numId="2" w16cid:durableId="1901940480">
    <w:abstractNumId w:val="1"/>
  </w:num>
  <w:num w:numId="3" w16cid:durableId="2050490587">
    <w:abstractNumId w:val="5"/>
  </w:num>
  <w:num w:numId="4" w16cid:durableId="1682705508">
    <w:abstractNumId w:val="6"/>
  </w:num>
  <w:num w:numId="5" w16cid:durableId="20397653">
    <w:abstractNumId w:val="10"/>
  </w:num>
  <w:num w:numId="6" w16cid:durableId="1028262652">
    <w:abstractNumId w:val="11"/>
  </w:num>
  <w:num w:numId="7" w16cid:durableId="1753118387">
    <w:abstractNumId w:val="2"/>
  </w:num>
  <w:num w:numId="8" w16cid:durableId="1572690651">
    <w:abstractNumId w:val="9"/>
  </w:num>
  <w:num w:numId="9" w16cid:durableId="1307395803">
    <w:abstractNumId w:val="8"/>
  </w:num>
  <w:num w:numId="10" w16cid:durableId="730077479">
    <w:abstractNumId w:val="3"/>
  </w:num>
  <w:num w:numId="11" w16cid:durableId="1351877537">
    <w:abstractNumId w:val="7"/>
  </w:num>
  <w:num w:numId="12" w16cid:durableId="362022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E"/>
    <w:rsid w:val="00017BB8"/>
    <w:rsid w:val="0004582C"/>
    <w:rsid w:val="000C4652"/>
    <w:rsid w:val="00111F36"/>
    <w:rsid w:val="00171E5E"/>
    <w:rsid w:val="00173876"/>
    <w:rsid w:val="00236D2E"/>
    <w:rsid w:val="002A3732"/>
    <w:rsid w:val="002F7D6A"/>
    <w:rsid w:val="00320D99"/>
    <w:rsid w:val="00322F6E"/>
    <w:rsid w:val="004C295D"/>
    <w:rsid w:val="004E27A7"/>
    <w:rsid w:val="005168D0"/>
    <w:rsid w:val="00593882"/>
    <w:rsid w:val="00615395"/>
    <w:rsid w:val="00620811"/>
    <w:rsid w:val="0062436E"/>
    <w:rsid w:val="0063551B"/>
    <w:rsid w:val="006F2CEA"/>
    <w:rsid w:val="00722CDA"/>
    <w:rsid w:val="00763247"/>
    <w:rsid w:val="007C1DC2"/>
    <w:rsid w:val="0084484F"/>
    <w:rsid w:val="008A522E"/>
    <w:rsid w:val="008A73CF"/>
    <w:rsid w:val="008C0FD5"/>
    <w:rsid w:val="008F7585"/>
    <w:rsid w:val="009A390C"/>
    <w:rsid w:val="009E41D5"/>
    <w:rsid w:val="00AB0D21"/>
    <w:rsid w:val="00B440AA"/>
    <w:rsid w:val="00B92419"/>
    <w:rsid w:val="00BA433C"/>
    <w:rsid w:val="00BB27D7"/>
    <w:rsid w:val="00BB53D4"/>
    <w:rsid w:val="00C06EC3"/>
    <w:rsid w:val="00CB2CBA"/>
    <w:rsid w:val="00CE47D5"/>
    <w:rsid w:val="00D4596B"/>
    <w:rsid w:val="00DC6BE7"/>
    <w:rsid w:val="00E23637"/>
    <w:rsid w:val="00E37FDD"/>
    <w:rsid w:val="00E47900"/>
    <w:rsid w:val="00EA4D60"/>
    <w:rsid w:val="00EE011A"/>
    <w:rsid w:val="00EE4D80"/>
    <w:rsid w:val="00F7063A"/>
    <w:rsid w:val="00FC46B3"/>
    <w:rsid w:val="04813A43"/>
    <w:rsid w:val="0C285020"/>
    <w:rsid w:val="104C9458"/>
    <w:rsid w:val="1C59236D"/>
    <w:rsid w:val="245C993F"/>
    <w:rsid w:val="3788C6C3"/>
    <w:rsid w:val="38280350"/>
    <w:rsid w:val="3CC3B65A"/>
    <w:rsid w:val="41CFE462"/>
    <w:rsid w:val="4226DD2F"/>
    <w:rsid w:val="548BF63C"/>
    <w:rsid w:val="5C728C93"/>
    <w:rsid w:val="76F81703"/>
    <w:rsid w:val="77AB526C"/>
    <w:rsid w:val="7E54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8B87D"/>
  <w15:chartTrackingRefBased/>
  <w15:docId w15:val="{D1A8D846-3D22-45C5-8407-5BB0711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2E"/>
    <w:pPr>
      <w:ind w:left="720"/>
    </w:pPr>
  </w:style>
  <w:style w:type="table" w:styleId="TableGrid">
    <w:name w:val="Table Grid"/>
    <w:basedOn w:val="TableNormal"/>
    <w:uiPriority w:val="39"/>
    <w:rsid w:val="007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FD5"/>
    <w:pPr>
      <w:tabs>
        <w:tab w:val="center" w:pos="4513"/>
        <w:tab w:val="right" w:pos="9026"/>
      </w:tabs>
    </w:pPr>
  </w:style>
  <w:style w:type="character" w:customStyle="1" w:styleId="HeaderChar">
    <w:name w:val="Header Char"/>
    <w:basedOn w:val="DefaultParagraphFont"/>
    <w:link w:val="Header"/>
    <w:uiPriority w:val="99"/>
    <w:rsid w:val="008C0FD5"/>
  </w:style>
  <w:style w:type="paragraph" w:styleId="Footer">
    <w:name w:val="footer"/>
    <w:basedOn w:val="Normal"/>
    <w:link w:val="FooterChar"/>
    <w:uiPriority w:val="99"/>
    <w:unhideWhenUsed/>
    <w:rsid w:val="008C0FD5"/>
    <w:pPr>
      <w:tabs>
        <w:tab w:val="center" w:pos="4513"/>
        <w:tab w:val="right" w:pos="9026"/>
      </w:tabs>
    </w:pPr>
  </w:style>
  <w:style w:type="character" w:customStyle="1" w:styleId="FooterChar">
    <w:name w:val="Footer Char"/>
    <w:basedOn w:val="DefaultParagraphFont"/>
    <w:link w:val="Footer"/>
    <w:uiPriority w:val="99"/>
    <w:rsid w:val="008C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6A7ADD4312F408E89213199763D79" ma:contentTypeVersion="13" ma:contentTypeDescription="Create a new document." ma:contentTypeScope="" ma:versionID="416b992419e3bc537b4595f54e22aeb9">
  <xsd:schema xmlns:xsd="http://www.w3.org/2001/XMLSchema" xmlns:xs="http://www.w3.org/2001/XMLSchema" xmlns:p="http://schemas.microsoft.com/office/2006/metadata/properties" xmlns:ns2="62db31c0-db32-4c81-a58f-d0054ae9c97a" xmlns:ns3="1d20585f-a80e-4a51-b9f9-b2ef7958c1d8" targetNamespace="http://schemas.microsoft.com/office/2006/metadata/properties" ma:root="true" ma:fieldsID="836ac101395b85d222929c33ddcec4db" ns2:_="" ns3:_="">
    <xsd:import namespace="62db31c0-db32-4c81-a58f-d0054ae9c97a"/>
    <xsd:import namespace="1d20585f-a80e-4a51-b9f9-b2ef7958c1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31c0-db32-4c81-a58f-d0054ae9c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0097e1-37d4-4d77-a881-9d69c6ed93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0585f-a80e-4a51-b9f9-b2ef7958c1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2ed30f-bca0-43bb-90c4-04863bfd0f6b}" ma:internalName="TaxCatchAll" ma:showField="CatchAllData" ma:web="1d20585f-a80e-4a51-b9f9-b2ef7958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db31c0-db32-4c81-a58f-d0054ae9c97a">
      <Terms xmlns="http://schemas.microsoft.com/office/infopath/2007/PartnerControls"/>
    </lcf76f155ced4ddcb4097134ff3c332f>
    <TaxCatchAll xmlns="1d20585f-a80e-4a51-b9f9-b2ef7958c1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1C9BD-C684-40E3-9F19-B75B019F4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b31c0-db32-4c81-a58f-d0054ae9c97a"/>
    <ds:schemaRef ds:uri="1d20585f-a80e-4a51-b9f9-b2ef7958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738A2-13F3-4A4F-A549-DF61E2B7125C}">
  <ds:schemaRefs>
    <ds:schemaRef ds:uri="http://schemas.microsoft.com/office/2006/metadata/properties"/>
    <ds:schemaRef ds:uri="http://schemas.microsoft.com/office/infopath/2007/PartnerControls"/>
    <ds:schemaRef ds:uri="e350988a-47f7-425b-8278-529a2122c408"/>
    <ds:schemaRef ds:uri="62db31c0-db32-4c81-a58f-d0054ae9c97a"/>
    <ds:schemaRef ds:uri="1d20585f-a80e-4a51-b9f9-b2ef7958c1d8"/>
  </ds:schemaRefs>
</ds:datastoreItem>
</file>

<file path=customXml/itemProps3.xml><?xml version="1.0" encoding="utf-8"?>
<ds:datastoreItem xmlns:ds="http://schemas.openxmlformats.org/officeDocument/2006/customXml" ds:itemID="{6307F5A6-9039-4196-B58A-7DC28A3E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2459</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Charlotte</dc:creator>
  <cp:keywords/>
  <cp:lastModifiedBy>Baker, Barny</cp:lastModifiedBy>
  <cp:revision>3</cp:revision>
  <dcterms:created xsi:type="dcterms:W3CDTF">2025-06-16T08:06:00Z</dcterms:created>
  <dcterms:modified xsi:type="dcterms:W3CDTF">2025-06-16T08:14:00Z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0x0101008746A7ADD4312F408E89213199763D79</vt:lpwstr>
  </property>
  <property fmtid="{D5CDD505-2E9C-101B-9397-08002B2CF9AE}" pid="3" name="Order">
    <vt:r8>75700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